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2825" w:rsidRPr="00D708B9" w:rsidRDefault="00A12825" w:rsidP="00D708B9">
      <w:pPr>
        <w:jc w:val="center"/>
        <w:rPr>
          <w:rFonts w:ascii="Sylfaen" w:hAnsi="Sylfaen"/>
          <w:b/>
          <w:sz w:val="24"/>
          <w:szCs w:val="24"/>
        </w:rPr>
      </w:pPr>
      <w:proofErr w:type="spellStart"/>
      <w:proofErr w:type="gramStart"/>
      <w:r w:rsidRPr="00D708B9">
        <w:rPr>
          <w:rFonts w:ascii="Sylfaen" w:hAnsi="Sylfaen"/>
          <w:b/>
          <w:sz w:val="24"/>
          <w:szCs w:val="24"/>
        </w:rPr>
        <w:t>ტექნიკური</w:t>
      </w:r>
      <w:proofErr w:type="spellEnd"/>
      <w:proofErr w:type="gramEnd"/>
      <w:r w:rsidRPr="00D708B9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D708B9">
        <w:rPr>
          <w:rFonts w:ascii="Sylfaen" w:hAnsi="Sylfaen"/>
          <w:b/>
          <w:sz w:val="24"/>
          <w:szCs w:val="24"/>
        </w:rPr>
        <w:t>დავალება</w:t>
      </w:r>
      <w:proofErr w:type="spellEnd"/>
    </w:p>
    <w:p w:rsidR="00A12825" w:rsidRPr="00D708B9" w:rsidRDefault="00A12825">
      <w:pPr>
        <w:rPr>
          <w:rFonts w:ascii="Sylfaen" w:hAnsi="Sylfaen"/>
          <w:sz w:val="20"/>
          <w:szCs w:val="20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67"/>
        <w:gridCol w:w="1591"/>
        <w:gridCol w:w="1530"/>
        <w:gridCol w:w="3888"/>
      </w:tblGrid>
      <w:tr w:rsidR="00A12825" w:rsidRPr="00D708B9" w:rsidTr="00767C11">
        <w:trPr>
          <w:trHeight w:val="818"/>
        </w:trPr>
        <w:tc>
          <w:tcPr>
            <w:tcW w:w="2567" w:type="dxa"/>
          </w:tcPr>
          <w:p w:rsidR="00A12825" w:rsidRPr="00D708B9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708B9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მოსაწოდებელი</w:t>
            </w:r>
            <w:proofErr w:type="spellEnd"/>
            <w:r w:rsidRPr="00D708B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08B9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D708B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08B9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591" w:type="dxa"/>
          </w:tcPr>
          <w:p w:rsidR="00A12825" w:rsidRPr="00D708B9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708B9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D708B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r w:rsidRPr="00D708B9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ს.ე</w:t>
            </w:r>
            <w:r w:rsidRPr="00D708B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530" w:type="dxa"/>
          </w:tcPr>
          <w:p w:rsidR="00A12825" w:rsidRPr="00D708B9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708B9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D708B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08B9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888" w:type="dxa"/>
          </w:tcPr>
          <w:p w:rsidR="00A12825" w:rsidRPr="00D708B9" w:rsidRDefault="00A12825" w:rsidP="00A1282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D708B9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D708B9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708B9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520BE2" w:rsidRPr="00D708B9" w:rsidTr="00520BE2">
        <w:trPr>
          <w:trHeight w:val="398"/>
        </w:trPr>
        <w:tc>
          <w:tcPr>
            <w:tcW w:w="2567" w:type="dxa"/>
            <w:vMerge w:val="restart"/>
          </w:tcPr>
          <w:p w:rsidR="00520BE2" w:rsidRPr="00D708B9" w:rsidRDefault="00520BE2" w:rsidP="00A12825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520BE2" w:rsidRPr="00D708B9" w:rsidRDefault="00520BE2" w:rsidP="00A12825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  <w:bookmarkStart w:id="0" w:name="_GoBack"/>
            <w:proofErr w:type="spellStart"/>
            <w:r w:rsidRPr="00D708B9">
              <w:rPr>
                <w:rFonts w:ascii="Sylfaen" w:hAnsi="Sylfaen" w:cs="Sylfaen"/>
                <w:sz w:val="20"/>
                <w:szCs w:val="20"/>
              </w:rPr>
              <w:t>ანტიინჰიბიტორული</w:t>
            </w:r>
            <w:proofErr w:type="spellEnd"/>
          </w:p>
          <w:p w:rsidR="00520BE2" w:rsidRPr="00767C11" w:rsidRDefault="00520BE2" w:rsidP="0091187F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D708B9">
              <w:rPr>
                <w:rFonts w:ascii="Sylfaen" w:hAnsi="Sylfaen" w:cs="Sylfaen"/>
                <w:sz w:val="20"/>
                <w:szCs w:val="20"/>
              </w:rPr>
              <w:t>პროთრომბინ</w:t>
            </w:r>
            <w:proofErr w:type="spellEnd"/>
            <w:r w:rsidRPr="00D708B9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D708B9">
              <w:rPr>
                <w:rFonts w:ascii="Sylfaen" w:hAnsi="Sylfaen" w:cs="Sylfaen"/>
                <w:sz w:val="20"/>
                <w:szCs w:val="20"/>
              </w:rPr>
              <w:t>კომპლექსი</w:t>
            </w:r>
            <w:proofErr w:type="spellEnd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(ადამიანის პროთრომბინ კომპლექსის კნცენტრატი) </w:t>
            </w:r>
            <w:bookmarkEnd w:id="0"/>
            <w:r>
              <w:rPr>
                <w:rFonts w:ascii="Sylfaen" w:hAnsi="Sylfaen" w:cs="Sylfaen"/>
                <w:sz w:val="20"/>
                <w:szCs w:val="20"/>
                <w:lang w:val="ka-GE"/>
              </w:rPr>
              <w:t>250ს.ე და/ან 300 ს.ე და/ან 500ს.ე და ან 1000ს.ე დაფასოების</w:t>
            </w:r>
          </w:p>
        </w:tc>
        <w:tc>
          <w:tcPr>
            <w:tcW w:w="1591" w:type="dxa"/>
            <w:tcBorders>
              <w:bottom w:val="single" w:sz="4" w:space="0" w:color="auto"/>
            </w:tcBorders>
          </w:tcPr>
          <w:p w:rsidR="00520BE2" w:rsidRPr="00D708B9" w:rsidRDefault="00520BE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20BE2" w:rsidRPr="00D708B9" w:rsidRDefault="00253251" w:rsidP="00240E9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70</w:t>
            </w:r>
            <w:r w:rsidR="00520BE2">
              <w:rPr>
                <w:rFonts w:ascii="Sylfaen" w:hAnsi="Sylfaen"/>
                <w:sz w:val="20"/>
                <w:szCs w:val="20"/>
                <w:lang w:val="ka-GE"/>
              </w:rPr>
              <w:t xml:space="preserve"> 000 ს.ე.</w:t>
            </w:r>
          </w:p>
        </w:tc>
        <w:tc>
          <w:tcPr>
            <w:tcW w:w="1530" w:type="dxa"/>
            <w:vMerge w:val="restart"/>
          </w:tcPr>
          <w:p w:rsidR="00520BE2" w:rsidRPr="0087482D" w:rsidRDefault="00520BE2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  <w:p w:rsidR="00520BE2" w:rsidRPr="00D708B9" w:rsidRDefault="00520BE2" w:rsidP="002169A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DDP -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თბილისი, უზნაძის ქუჩა №76/1</w:t>
            </w:r>
          </w:p>
        </w:tc>
        <w:tc>
          <w:tcPr>
            <w:tcW w:w="3888" w:type="dxa"/>
            <w:tcBorders>
              <w:bottom w:val="single" w:sz="4" w:space="0" w:color="auto"/>
            </w:tcBorders>
          </w:tcPr>
          <w:p w:rsidR="00520BE2" w:rsidRDefault="00520BE2" w:rsidP="00A14DEC">
            <w:pPr>
              <w:rPr>
                <w:rFonts w:ascii="Sylfaen" w:hAnsi="Sylfaen"/>
                <w:sz w:val="20"/>
                <w:szCs w:val="20"/>
              </w:rPr>
            </w:pPr>
          </w:p>
          <w:p w:rsidR="00520BE2" w:rsidRPr="00253251" w:rsidRDefault="00520BE2" w:rsidP="00767C11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არაუგვიანეს 20</w:t>
            </w:r>
            <w:r w:rsidR="0025325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20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წლის </w:t>
            </w:r>
            <w:r w:rsidR="0025325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4 </w:t>
            </w:r>
            <w:r w:rsidR="00253251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იანვრისა</w:t>
            </w:r>
          </w:p>
          <w:p w:rsidR="00520BE2" w:rsidRPr="007541F0" w:rsidRDefault="00520BE2" w:rsidP="00767C11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520BE2" w:rsidRPr="00D708B9" w:rsidTr="00520BE2">
        <w:trPr>
          <w:trHeight w:val="2028"/>
        </w:trPr>
        <w:tc>
          <w:tcPr>
            <w:tcW w:w="2567" w:type="dxa"/>
            <w:vMerge/>
            <w:tcBorders>
              <w:bottom w:val="single" w:sz="4" w:space="0" w:color="000000" w:themeColor="text1"/>
            </w:tcBorders>
          </w:tcPr>
          <w:p w:rsidR="00520BE2" w:rsidRPr="00D708B9" w:rsidRDefault="00520BE2" w:rsidP="00A12825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20BE2" w:rsidRDefault="00520BE2" w:rsidP="00240E97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520BE2" w:rsidRPr="00D708B9" w:rsidRDefault="00253251" w:rsidP="0025325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17</w:t>
            </w:r>
            <w:r w:rsidR="00520BE2">
              <w:rPr>
                <w:rFonts w:ascii="Sylfaen" w:hAnsi="Sylfaen"/>
                <w:sz w:val="20"/>
                <w:szCs w:val="20"/>
                <w:lang w:val="ka-GE"/>
              </w:rPr>
              <w:t>0 000 ს.ე</w:t>
            </w:r>
          </w:p>
        </w:tc>
        <w:tc>
          <w:tcPr>
            <w:tcW w:w="1530" w:type="dxa"/>
            <w:vMerge/>
            <w:tcBorders>
              <w:bottom w:val="single" w:sz="4" w:space="0" w:color="000000" w:themeColor="text1"/>
            </w:tcBorders>
          </w:tcPr>
          <w:p w:rsidR="00520BE2" w:rsidRPr="0087482D" w:rsidRDefault="00520BE2">
            <w:pP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520BE2" w:rsidRDefault="00520BE2" w:rsidP="00520BE2">
            <w:pPr>
              <w:jc w:val="both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  <w:r w:rsidRPr="00767C11"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 xml:space="preserve">ეტაპობრივად, </w:t>
            </w:r>
            <w:proofErr w:type="spellStart"/>
            <w:r w:rsidRPr="00767C1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</w:p>
          <w:p w:rsidR="00520BE2" w:rsidRPr="00767C11" w:rsidRDefault="00520BE2" w:rsidP="00767C11">
            <w:pPr>
              <w:jc w:val="both"/>
              <w:rPr>
                <w:sz w:val="20"/>
                <w:szCs w:val="20"/>
              </w:rPr>
            </w:pPr>
            <w:r w:rsidRPr="00767C1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7C1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767C1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7C1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767C1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67C11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767C1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767C11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ით განსაზღვრულ კონკრეტულ ვადაში, ამასთან არაუგვიანეს 201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>9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წლის 10 დეკემბრისა</w:t>
            </w:r>
          </w:p>
          <w:p w:rsidR="00520BE2" w:rsidRDefault="00520BE2" w:rsidP="00A606E9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A12825" w:rsidRDefault="00A70A30">
      <w:p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                    სულ: </w:t>
      </w:r>
      <w:r w:rsidR="00253251">
        <w:rPr>
          <w:rFonts w:ascii="Sylfaen" w:hAnsi="Sylfaen"/>
          <w:sz w:val="20"/>
          <w:szCs w:val="20"/>
        </w:rPr>
        <w:t>240</w:t>
      </w:r>
      <w:r w:rsidR="00520BE2">
        <w:rPr>
          <w:rFonts w:ascii="Sylfaen" w:hAnsi="Sylfaen"/>
          <w:sz w:val="20"/>
          <w:szCs w:val="20"/>
          <w:lang w:val="ka-GE"/>
        </w:rPr>
        <w:t xml:space="preserve"> 000</w:t>
      </w:r>
      <w:r>
        <w:rPr>
          <w:rFonts w:ascii="Sylfaen" w:hAnsi="Sylfaen"/>
          <w:sz w:val="20"/>
          <w:szCs w:val="20"/>
          <w:lang w:val="ka-GE"/>
        </w:rPr>
        <w:t>ს.ე</w:t>
      </w:r>
    </w:p>
    <w:p w:rsidR="007A5C7C" w:rsidRPr="007A5C7C" w:rsidRDefault="007A5C7C">
      <w:pPr>
        <w:rPr>
          <w:rFonts w:ascii="Sylfaen" w:hAnsi="Sylfaen"/>
          <w:b/>
          <w:sz w:val="20"/>
          <w:szCs w:val="20"/>
          <w:lang w:val="ka-GE"/>
        </w:rPr>
      </w:pPr>
      <w:r w:rsidRPr="007A5C7C">
        <w:rPr>
          <w:rFonts w:ascii="Sylfaen" w:hAnsi="Sylfaen"/>
          <w:b/>
          <w:sz w:val="20"/>
          <w:szCs w:val="20"/>
          <w:lang w:val="ka-GE"/>
        </w:rPr>
        <w:t>დამატებითი ინფორმაცია:</w:t>
      </w:r>
    </w:p>
    <w:p w:rsidR="00DD42B2" w:rsidRPr="00DD42B2" w:rsidRDefault="00DD42B2" w:rsidP="00DD42B2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 xml:space="preserve">მოსაწოდებელი </w:t>
      </w:r>
      <w:proofErr w:type="spellStart"/>
      <w:r w:rsidRPr="00D708B9">
        <w:rPr>
          <w:rFonts w:ascii="Sylfaen" w:hAnsi="Sylfaen"/>
          <w:sz w:val="20"/>
          <w:szCs w:val="20"/>
        </w:rPr>
        <w:t>სამკურნალო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proofErr w:type="spellStart"/>
      <w:r w:rsidRPr="00D708B9">
        <w:rPr>
          <w:rFonts w:ascii="Sylfaen" w:hAnsi="Sylfaen"/>
          <w:sz w:val="20"/>
          <w:szCs w:val="20"/>
        </w:rPr>
        <w:t>საშუალების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proofErr w:type="spellStart"/>
      <w:r w:rsidRPr="00D708B9">
        <w:rPr>
          <w:rFonts w:ascii="Sylfaen" w:hAnsi="Sylfaen"/>
          <w:sz w:val="20"/>
          <w:szCs w:val="20"/>
        </w:rPr>
        <w:t>ვარგისიანობის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r w:rsidR="000F1903">
        <w:rPr>
          <w:rFonts w:ascii="Sylfaen" w:hAnsi="Sylfaen"/>
          <w:sz w:val="20"/>
          <w:szCs w:val="20"/>
          <w:lang w:val="ka-GE"/>
        </w:rPr>
        <w:t xml:space="preserve">- </w:t>
      </w:r>
      <w:proofErr w:type="spellStart"/>
      <w:r w:rsidRPr="00D708B9">
        <w:rPr>
          <w:rFonts w:ascii="Sylfaen" w:hAnsi="Sylfaen"/>
          <w:sz w:val="20"/>
          <w:szCs w:val="20"/>
        </w:rPr>
        <w:t>მოქმედების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proofErr w:type="spellStart"/>
      <w:r w:rsidRPr="00D708B9">
        <w:rPr>
          <w:rFonts w:ascii="Sylfaen" w:hAnsi="Sylfaen"/>
          <w:sz w:val="20"/>
          <w:szCs w:val="20"/>
        </w:rPr>
        <w:t>ვადა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proofErr w:type="spellStart"/>
      <w:r w:rsidRPr="00D708B9">
        <w:rPr>
          <w:rFonts w:ascii="Sylfaen" w:hAnsi="Sylfaen"/>
          <w:sz w:val="20"/>
          <w:szCs w:val="20"/>
        </w:rPr>
        <w:t>მოწოდების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proofErr w:type="spellStart"/>
      <w:r w:rsidRPr="00D708B9">
        <w:rPr>
          <w:rFonts w:ascii="Sylfaen" w:hAnsi="Sylfaen"/>
          <w:sz w:val="20"/>
          <w:szCs w:val="20"/>
        </w:rPr>
        <w:t>მომენტისათვის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proofErr w:type="spellStart"/>
      <w:r w:rsidRPr="00D708B9">
        <w:rPr>
          <w:rFonts w:ascii="Sylfaen" w:hAnsi="Sylfaen"/>
          <w:sz w:val="20"/>
          <w:szCs w:val="20"/>
        </w:rPr>
        <w:t>უნდა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proofErr w:type="spellStart"/>
      <w:r w:rsidRPr="00D708B9">
        <w:rPr>
          <w:rFonts w:ascii="Sylfaen" w:hAnsi="Sylfaen"/>
          <w:sz w:val="20"/>
          <w:szCs w:val="20"/>
        </w:rPr>
        <w:t>იყოს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proofErr w:type="spellStart"/>
      <w:r w:rsidRPr="00D708B9">
        <w:rPr>
          <w:rFonts w:ascii="Sylfaen" w:hAnsi="Sylfaen"/>
          <w:sz w:val="20"/>
          <w:szCs w:val="20"/>
        </w:rPr>
        <w:t>არანაკლებ</w:t>
      </w:r>
      <w:proofErr w:type="spellEnd"/>
      <w:r w:rsidRPr="00D708B9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12</w:t>
      </w:r>
      <w:r w:rsidRPr="00D708B9">
        <w:rPr>
          <w:rFonts w:ascii="Sylfaen" w:hAnsi="Sylfaen"/>
          <w:sz w:val="20"/>
          <w:szCs w:val="20"/>
        </w:rPr>
        <w:t xml:space="preserve"> </w:t>
      </w:r>
      <w:proofErr w:type="spellStart"/>
      <w:r>
        <w:rPr>
          <w:rFonts w:ascii="Sylfaen" w:hAnsi="Sylfaen"/>
          <w:sz w:val="20"/>
          <w:szCs w:val="20"/>
        </w:rPr>
        <w:t>თვ</w:t>
      </w:r>
      <w:proofErr w:type="spellEnd"/>
      <w:r>
        <w:rPr>
          <w:rFonts w:ascii="Sylfaen" w:hAnsi="Sylfaen"/>
          <w:sz w:val="20"/>
          <w:szCs w:val="20"/>
          <w:lang w:val="ka-GE"/>
        </w:rPr>
        <w:t>ე</w:t>
      </w:r>
      <w:r w:rsidR="00253251">
        <w:rPr>
          <w:rFonts w:ascii="Sylfaen" w:hAnsi="Sylfaen"/>
          <w:sz w:val="20"/>
          <w:szCs w:val="20"/>
          <w:lang w:val="ka-GE"/>
        </w:rPr>
        <w:t>. დასაშვებია პირველ ეტაპზე მოსაწოდებელი სამკურნალო საშუალების მოქმედების ვადა მოწოდების მომემნტში იყოს არანაკლებ 6 თვე;</w:t>
      </w:r>
    </w:p>
    <w:p w:rsidR="007A5C7C" w:rsidRPr="00D708B9" w:rsidRDefault="007A5C7C" w:rsidP="007A5C7C">
      <w:pPr>
        <w:pStyle w:val="NoSpacing"/>
        <w:numPr>
          <w:ilvl w:val="0"/>
          <w:numId w:val="6"/>
        </w:numPr>
        <w:jc w:val="both"/>
        <w:rPr>
          <w:sz w:val="20"/>
          <w:szCs w:val="20"/>
          <w:lang w:val="de-AT"/>
        </w:rPr>
      </w:pPr>
      <w:r w:rsidRPr="00D708B9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D708B9">
        <w:rPr>
          <w:sz w:val="20"/>
          <w:szCs w:val="20"/>
          <w:lang w:val="de-AT"/>
        </w:rPr>
        <w:t xml:space="preserve"> </w:t>
      </w:r>
      <w:r w:rsidRPr="00D708B9">
        <w:rPr>
          <w:rFonts w:ascii="Sylfaen" w:hAnsi="Sylfaen" w:cs="Sylfaen"/>
          <w:sz w:val="20"/>
          <w:szCs w:val="20"/>
          <w:lang w:val="de-AT"/>
        </w:rPr>
        <w:t>უნდა</w:t>
      </w:r>
      <w:r w:rsidRPr="00D708B9">
        <w:rPr>
          <w:sz w:val="20"/>
          <w:szCs w:val="20"/>
          <w:lang w:val="de-AT"/>
        </w:rPr>
        <w:t xml:space="preserve"> </w:t>
      </w:r>
      <w:r w:rsidRPr="00D708B9">
        <w:rPr>
          <w:rFonts w:ascii="Sylfaen" w:hAnsi="Sylfaen" w:cs="Sylfaen"/>
          <w:sz w:val="20"/>
          <w:szCs w:val="20"/>
          <w:lang w:val="de-AT"/>
        </w:rPr>
        <w:t>იქნას</w:t>
      </w:r>
      <w:r w:rsidRPr="00D708B9">
        <w:rPr>
          <w:sz w:val="20"/>
          <w:szCs w:val="20"/>
          <w:lang w:val="de-AT"/>
        </w:rPr>
        <w:t xml:space="preserve"> </w:t>
      </w:r>
      <w:r w:rsidRPr="00D708B9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D708B9">
        <w:rPr>
          <w:sz w:val="20"/>
          <w:szCs w:val="20"/>
          <w:lang w:val="de-AT"/>
        </w:rPr>
        <w:t xml:space="preserve"> </w:t>
      </w:r>
      <w:r w:rsidRPr="00D708B9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D708B9">
        <w:rPr>
          <w:sz w:val="20"/>
          <w:szCs w:val="20"/>
          <w:lang w:val="de-AT"/>
        </w:rPr>
        <w:t xml:space="preserve"> </w:t>
      </w:r>
      <w:r w:rsidRPr="00D708B9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D708B9">
        <w:rPr>
          <w:sz w:val="20"/>
          <w:szCs w:val="20"/>
          <w:lang w:val="de-AT"/>
        </w:rPr>
        <w:t xml:space="preserve"> </w:t>
      </w:r>
      <w:r w:rsidRPr="00D708B9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D708B9">
        <w:rPr>
          <w:sz w:val="20"/>
          <w:szCs w:val="20"/>
          <w:lang w:val="de-AT"/>
        </w:rPr>
        <w:t xml:space="preserve"> </w:t>
      </w:r>
      <w:r w:rsidRPr="00D708B9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D708B9">
        <w:rPr>
          <w:sz w:val="20"/>
          <w:szCs w:val="20"/>
          <w:lang w:val="de-AT"/>
        </w:rPr>
        <w:t>;</w:t>
      </w:r>
    </w:p>
    <w:p w:rsidR="007A5C7C" w:rsidRPr="007A5C7C" w:rsidRDefault="007A5C7C" w:rsidP="007A5C7C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D708B9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D708B9">
        <w:rPr>
          <w:sz w:val="20"/>
          <w:szCs w:val="20"/>
          <w:lang w:val="de-AT"/>
        </w:rPr>
        <w:t xml:space="preserve"> </w:t>
      </w:r>
      <w:r w:rsidRPr="00D708B9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D708B9">
        <w:rPr>
          <w:sz w:val="20"/>
          <w:szCs w:val="20"/>
          <w:lang w:val="de-AT"/>
        </w:rPr>
        <w:t xml:space="preserve"> </w:t>
      </w:r>
      <w:r w:rsidRPr="00D708B9">
        <w:rPr>
          <w:rFonts w:ascii="Sylfaen" w:hAnsi="Sylfaen" w:cs="Sylfaen"/>
          <w:sz w:val="20"/>
          <w:szCs w:val="20"/>
          <w:lang w:val="de-AT"/>
        </w:rPr>
        <w:t>სერთიფიკატი</w:t>
      </w:r>
      <w:r>
        <w:rPr>
          <w:rFonts w:ascii="Sylfaen" w:hAnsi="Sylfaen" w:cs="Sylfaen"/>
          <w:sz w:val="20"/>
          <w:szCs w:val="20"/>
          <w:lang w:val="ka-GE"/>
        </w:rPr>
        <w:t>;</w:t>
      </w:r>
    </w:p>
    <w:p w:rsidR="007A5C7C" w:rsidRPr="00D708B9" w:rsidRDefault="007A5C7C" w:rsidP="007A5C7C">
      <w:pPr>
        <w:pStyle w:val="NoSpacing"/>
        <w:numPr>
          <w:ilvl w:val="0"/>
          <w:numId w:val="6"/>
        </w:numPr>
        <w:jc w:val="both"/>
        <w:rPr>
          <w:rFonts w:ascii="Sylfaen" w:hAnsi="Sylfaen"/>
          <w:sz w:val="20"/>
          <w:szCs w:val="20"/>
          <w:lang w:val="de-AT"/>
        </w:rPr>
      </w:pPr>
      <w:r w:rsidRPr="00D708B9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7A5C7C" w:rsidRPr="0075035C" w:rsidRDefault="007A5C7C" w:rsidP="007A5C7C">
      <w:pPr>
        <w:pStyle w:val="ListParagraph"/>
        <w:numPr>
          <w:ilvl w:val="0"/>
          <w:numId w:val="6"/>
        </w:numPr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პრეპარატის ტრანსმისიული ვირუსული უსაფრთხოების უზრუნველყოფა წარმოების პროცესში შესაბამისობაში უნდა იყოს </w:t>
      </w:r>
      <w:r>
        <w:rPr>
          <w:rFonts w:ascii="Sylfaen" w:hAnsi="Sylfaen"/>
          <w:sz w:val="20"/>
          <w:szCs w:val="20"/>
        </w:rPr>
        <w:t xml:space="preserve">CPMP/BWP/269/95 </w:t>
      </w:r>
      <w:r>
        <w:rPr>
          <w:rFonts w:ascii="Sylfaen" w:hAnsi="Sylfaen"/>
          <w:sz w:val="20"/>
          <w:szCs w:val="20"/>
          <w:lang w:val="ka-GE"/>
        </w:rPr>
        <w:t>გაიდლაინის მოთხოვნებთან.</w:t>
      </w:r>
    </w:p>
    <w:p w:rsidR="007A5C7C" w:rsidRPr="00D708B9" w:rsidRDefault="007A5C7C" w:rsidP="007A5C7C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საქონლის მოწოდება დასაშვებია 250ს.ე და/ ან 300ს.ე და/ან 500ს.ე და/ან 1000ს.ე დაფასოებით.ამასთან, თითოეულ მოწოდებაზე 1000ს.ე–ად დაფასოებული საქონლის წილი არ უნდა აღემატებოდეს კონკრეტული მოწოდების 20%–ს.</w:t>
      </w:r>
    </w:p>
    <w:p w:rsidR="00D708B9" w:rsidRPr="00D708B9" w:rsidRDefault="00D708B9" w:rsidP="00D708B9">
      <w:pPr>
        <w:pStyle w:val="ListParagraph"/>
        <w:ind w:left="0"/>
        <w:jc w:val="both"/>
        <w:rPr>
          <w:sz w:val="20"/>
          <w:szCs w:val="20"/>
        </w:rPr>
      </w:pPr>
    </w:p>
    <w:p w:rsidR="00D708B9" w:rsidRPr="00D708B9" w:rsidRDefault="00D708B9" w:rsidP="00D708B9">
      <w:pPr>
        <w:pStyle w:val="ListParagraph"/>
        <w:ind w:left="0"/>
        <w:jc w:val="both"/>
        <w:rPr>
          <w:sz w:val="20"/>
          <w:szCs w:val="20"/>
        </w:rPr>
      </w:pPr>
    </w:p>
    <w:sectPr w:rsidR="00D708B9" w:rsidRPr="00D708B9" w:rsidSect="00E719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01F" w:rsidRDefault="005D001F" w:rsidP="00A05D9A">
      <w:pPr>
        <w:spacing w:after="0" w:line="240" w:lineRule="auto"/>
      </w:pPr>
      <w:r>
        <w:separator/>
      </w:r>
    </w:p>
  </w:endnote>
  <w:endnote w:type="continuationSeparator" w:id="0">
    <w:p w:rsidR="005D001F" w:rsidRDefault="005D001F" w:rsidP="00A05D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01F" w:rsidRDefault="005D001F" w:rsidP="00A05D9A">
      <w:pPr>
        <w:spacing w:after="0" w:line="240" w:lineRule="auto"/>
      </w:pPr>
      <w:r>
        <w:separator/>
      </w:r>
    </w:p>
  </w:footnote>
  <w:footnote w:type="continuationSeparator" w:id="0">
    <w:p w:rsidR="005D001F" w:rsidRDefault="005D001F" w:rsidP="00A05D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674C3"/>
    <w:multiLevelType w:val="hybridMultilevel"/>
    <w:tmpl w:val="6F0EE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F17B2"/>
    <w:multiLevelType w:val="hybridMultilevel"/>
    <w:tmpl w:val="7B68BC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FD5824"/>
    <w:multiLevelType w:val="hybridMultilevel"/>
    <w:tmpl w:val="ECFC1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825"/>
    <w:rsid w:val="00035CED"/>
    <w:rsid w:val="000A42C0"/>
    <w:rsid w:val="000F1903"/>
    <w:rsid w:val="000F4374"/>
    <w:rsid w:val="002169A0"/>
    <w:rsid w:val="00240E97"/>
    <w:rsid w:val="00253251"/>
    <w:rsid w:val="00260892"/>
    <w:rsid w:val="00372349"/>
    <w:rsid w:val="00391297"/>
    <w:rsid w:val="003A3E2A"/>
    <w:rsid w:val="003B343A"/>
    <w:rsid w:val="00426633"/>
    <w:rsid w:val="00443554"/>
    <w:rsid w:val="00465866"/>
    <w:rsid w:val="00520BE2"/>
    <w:rsid w:val="00554097"/>
    <w:rsid w:val="00567676"/>
    <w:rsid w:val="005D001F"/>
    <w:rsid w:val="0065600C"/>
    <w:rsid w:val="006720B4"/>
    <w:rsid w:val="00740690"/>
    <w:rsid w:val="007541F0"/>
    <w:rsid w:val="00767C11"/>
    <w:rsid w:val="007A5C7C"/>
    <w:rsid w:val="0087482D"/>
    <w:rsid w:val="008C38A1"/>
    <w:rsid w:val="008D1A9B"/>
    <w:rsid w:val="0090187E"/>
    <w:rsid w:val="0091187F"/>
    <w:rsid w:val="00A03C4F"/>
    <w:rsid w:val="00A05D9A"/>
    <w:rsid w:val="00A12825"/>
    <w:rsid w:val="00A14DEC"/>
    <w:rsid w:val="00A70A30"/>
    <w:rsid w:val="00AA5B48"/>
    <w:rsid w:val="00C46174"/>
    <w:rsid w:val="00C518D4"/>
    <w:rsid w:val="00C8690B"/>
    <w:rsid w:val="00D708B9"/>
    <w:rsid w:val="00DB23FA"/>
    <w:rsid w:val="00DD42B2"/>
    <w:rsid w:val="00DD6858"/>
    <w:rsid w:val="00DD78C9"/>
    <w:rsid w:val="00E0790D"/>
    <w:rsid w:val="00E21C5A"/>
    <w:rsid w:val="00E719F6"/>
    <w:rsid w:val="00E9696F"/>
    <w:rsid w:val="00F53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C8F2A38-F97C-4894-A01F-DDB2E9866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2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28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Spacing">
    <w:name w:val="No Spacing"/>
    <w:uiPriority w:val="1"/>
    <w:qFormat/>
    <w:rsid w:val="00E0790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079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05D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D9A"/>
  </w:style>
  <w:style w:type="paragraph" w:styleId="Footer">
    <w:name w:val="footer"/>
    <w:basedOn w:val="Normal"/>
    <w:link w:val="FooterChar"/>
    <w:uiPriority w:val="99"/>
    <w:unhideWhenUsed/>
    <w:rsid w:val="00A05D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D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Irina Gobejishvili</cp:lastModifiedBy>
  <cp:revision>39</cp:revision>
  <dcterms:created xsi:type="dcterms:W3CDTF">2013-03-28T08:21:00Z</dcterms:created>
  <dcterms:modified xsi:type="dcterms:W3CDTF">2020-09-22T13:22:00Z</dcterms:modified>
</cp:coreProperties>
</file>